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09" w:rsidRDefault="00CB2F09" w:rsidP="00303982">
      <w:pPr>
        <w:jc w:val="center"/>
        <w:rPr>
          <w:b/>
          <w:sz w:val="32"/>
          <w:szCs w:val="32"/>
        </w:rPr>
      </w:pPr>
    </w:p>
    <w:p w:rsidR="00D6750A" w:rsidRDefault="00303982" w:rsidP="00303982">
      <w:pPr>
        <w:jc w:val="center"/>
        <w:rPr>
          <w:b/>
          <w:sz w:val="32"/>
          <w:szCs w:val="32"/>
        </w:rPr>
      </w:pPr>
      <w:r w:rsidRPr="00303982">
        <w:rPr>
          <w:b/>
          <w:sz w:val="32"/>
          <w:szCs w:val="32"/>
        </w:rPr>
        <w:t>Urine Sample</w:t>
      </w:r>
      <w:r>
        <w:rPr>
          <w:b/>
          <w:sz w:val="32"/>
          <w:szCs w:val="32"/>
        </w:rPr>
        <w:t xml:space="preserve"> </w:t>
      </w:r>
    </w:p>
    <w:p w:rsidR="00303982" w:rsidRDefault="00303982" w:rsidP="00303982">
      <w:pPr>
        <w:jc w:val="both"/>
        <w:rPr>
          <w:sz w:val="20"/>
          <w:szCs w:val="20"/>
        </w:rPr>
      </w:pPr>
      <w:r w:rsidRPr="005428B4">
        <w:rPr>
          <w:sz w:val="20"/>
          <w:szCs w:val="20"/>
        </w:rPr>
        <w:t xml:space="preserve">To avoid contamination wash your hands before starting.  Don’t let the end of the </w:t>
      </w:r>
      <w:r>
        <w:rPr>
          <w:sz w:val="20"/>
          <w:szCs w:val="20"/>
        </w:rPr>
        <w:t>pipette</w:t>
      </w:r>
      <w:r w:rsidRPr="005428B4">
        <w:rPr>
          <w:sz w:val="20"/>
          <w:szCs w:val="20"/>
        </w:rPr>
        <w:t xml:space="preserve"> touch</w:t>
      </w:r>
      <w:r>
        <w:rPr>
          <w:sz w:val="20"/>
          <w:szCs w:val="20"/>
        </w:rPr>
        <w:t xml:space="preserve"> anything other than your urine</w:t>
      </w:r>
      <w:r w:rsidRPr="005428B4">
        <w:rPr>
          <w:sz w:val="20"/>
          <w:szCs w:val="20"/>
        </w:rPr>
        <w:t xml:space="preserve"> and don’t put the </w:t>
      </w:r>
      <w:r>
        <w:rPr>
          <w:sz w:val="20"/>
          <w:szCs w:val="20"/>
        </w:rPr>
        <w:t>pipette</w:t>
      </w:r>
      <w:r w:rsidRPr="005428B4">
        <w:rPr>
          <w:sz w:val="20"/>
          <w:szCs w:val="20"/>
        </w:rPr>
        <w:t xml:space="preserve"> down after opening it.</w:t>
      </w:r>
      <w:r>
        <w:rPr>
          <w:sz w:val="20"/>
          <w:szCs w:val="20"/>
        </w:rPr>
        <w:t xml:space="preserve"> Please choose the yellow tube which is labelled and says “Urine” for this sample.</w:t>
      </w:r>
    </w:p>
    <w:p w:rsidR="00303982" w:rsidRDefault="00303982" w:rsidP="00303982">
      <w:pPr>
        <w:jc w:val="both"/>
        <w:rPr>
          <w:sz w:val="20"/>
          <w:szCs w:val="20"/>
        </w:rPr>
      </w:pPr>
    </w:p>
    <w:p w:rsidR="00303982" w:rsidRDefault="00303982" w:rsidP="00303982">
      <w:pPr>
        <w:jc w:val="both"/>
        <w:rPr>
          <w:sz w:val="20"/>
          <w:szCs w:val="20"/>
        </w:rPr>
      </w:pPr>
      <w:r w:rsidRPr="00CB2F09">
        <w:rPr>
          <w:b/>
          <w:sz w:val="20"/>
          <w:szCs w:val="20"/>
        </w:rPr>
        <w:t>Instructions</w:t>
      </w:r>
      <w:r>
        <w:rPr>
          <w:sz w:val="20"/>
          <w:szCs w:val="20"/>
        </w:rPr>
        <w:t>:</w:t>
      </w:r>
    </w:p>
    <w:p w:rsidR="00303982" w:rsidRDefault="00303982" w:rsidP="00303982">
      <w:pPr>
        <w:pStyle w:val="ListParagraph"/>
        <w:numPr>
          <w:ilvl w:val="0"/>
          <w:numId w:val="1"/>
        </w:numPr>
        <w:jc w:val="both"/>
        <w:rPr>
          <w:sz w:val="20"/>
          <w:szCs w:val="20"/>
        </w:rPr>
      </w:pPr>
      <w:r>
        <w:rPr>
          <w:sz w:val="20"/>
          <w:szCs w:val="20"/>
        </w:rPr>
        <w:t>Please ensure it has been more than 1 hour since you last passed urine.</w:t>
      </w:r>
    </w:p>
    <w:p w:rsidR="00303982" w:rsidRDefault="00303982" w:rsidP="00303982">
      <w:pPr>
        <w:pStyle w:val="ListParagraph"/>
        <w:numPr>
          <w:ilvl w:val="0"/>
          <w:numId w:val="1"/>
        </w:numPr>
        <w:jc w:val="both"/>
        <w:rPr>
          <w:sz w:val="20"/>
          <w:szCs w:val="20"/>
        </w:rPr>
      </w:pPr>
      <w:r>
        <w:rPr>
          <w:sz w:val="20"/>
          <w:szCs w:val="20"/>
        </w:rPr>
        <w:t>The first part of your pee should be collected in the white top urine container</w:t>
      </w:r>
      <w:r w:rsidR="00AA7786">
        <w:rPr>
          <w:sz w:val="20"/>
          <w:szCs w:val="20"/>
        </w:rPr>
        <w:t>.</w:t>
      </w:r>
    </w:p>
    <w:p w:rsidR="00303982" w:rsidRPr="00303982" w:rsidRDefault="00303982" w:rsidP="00303982">
      <w:pPr>
        <w:ind w:left="360"/>
        <w:jc w:val="both"/>
        <w:rPr>
          <w:sz w:val="20"/>
          <w:szCs w:val="20"/>
        </w:rPr>
      </w:pPr>
      <w:r w:rsidRPr="00303982">
        <w:rPr>
          <w:noProof/>
          <w:sz w:val="20"/>
          <w:szCs w:val="20"/>
          <w:lang w:eastAsia="en-GB"/>
        </w:rPr>
        <w:drawing>
          <wp:inline distT="0" distB="0" distL="0" distR="0">
            <wp:extent cx="1223963" cy="1840831"/>
            <wp:effectExtent l="19050" t="0" r="0" b="0"/>
            <wp:docPr id="1" name="Picture 1" descr="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Results"/>
                    <pic:cNvPicPr>
                      <a:picLocks noChangeAspect="1" noChangeArrowheads="1"/>
                    </pic:cNvPicPr>
                  </pic:nvPicPr>
                  <pic:blipFill>
                    <a:blip r:embed="rId5" cstate="print"/>
                    <a:srcRect/>
                    <a:stretch>
                      <a:fillRect/>
                    </a:stretch>
                  </pic:blipFill>
                  <pic:spPr bwMode="auto">
                    <a:xfrm>
                      <a:off x="0" y="0"/>
                      <a:ext cx="1227340" cy="1845910"/>
                    </a:xfrm>
                    <a:prstGeom prst="rect">
                      <a:avLst/>
                    </a:prstGeom>
                    <a:noFill/>
                    <a:ln w="9525">
                      <a:noFill/>
                      <a:miter lim="800000"/>
                      <a:headEnd/>
                      <a:tailEnd/>
                    </a:ln>
                  </pic:spPr>
                </pic:pic>
              </a:graphicData>
            </a:graphic>
          </wp:inline>
        </w:drawing>
      </w:r>
    </w:p>
    <w:p w:rsidR="00303982" w:rsidRDefault="00303982" w:rsidP="00303982">
      <w:pPr>
        <w:pStyle w:val="ListParagraph"/>
        <w:numPr>
          <w:ilvl w:val="0"/>
          <w:numId w:val="1"/>
        </w:numPr>
        <w:rPr>
          <w:sz w:val="20"/>
          <w:szCs w:val="20"/>
        </w:rPr>
      </w:pPr>
      <w:r>
        <w:rPr>
          <w:sz w:val="20"/>
          <w:szCs w:val="20"/>
        </w:rPr>
        <w:t>Take the disposable pipette and transfer urine from the above container into the small yellow urine specimen tube so that the level of fluid is between the two black marked lines.</w:t>
      </w:r>
    </w:p>
    <w:p w:rsidR="00303982" w:rsidRDefault="00303982" w:rsidP="00303982">
      <w:pPr>
        <w:pStyle w:val="ListParagraph"/>
        <w:rPr>
          <w:sz w:val="20"/>
          <w:szCs w:val="20"/>
        </w:rPr>
      </w:pPr>
    </w:p>
    <w:p w:rsidR="00303982" w:rsidRDefault="00303982" w:rsidP="00303982">
      <w:pPr>
        <w:pStyle w:val="ListParagraph"/>
        <w:rPr>
          <w:sz w:val="20"/>
          <w:szCs w:val="20"/>
        </w:rPr>
      </w:pPr>
    </w:p>
    <w:p w:rsidR="00303982" w:rsidRDefault="00303982" w:rsidP="00303982">
      <w:pPr>
        <w:pStyle w:val="ListParagraph"/>
        <w:rPr>
          <w:sz w:val="20"/>
          <w:szCs w:val="20"/>
        </w:rPr>
      </w:pPr>
      <w:r w:rsidRPr="00303982">
        <w:rPr>
          <w:noProof/>
          <w:sz w:val="20"/>
          <w:szCs w:val="20"/>
          <w:lang w:eastAsia="en-GB"/>
        </w:rPr>
        <w:drawing>
          <wp:inline distT="0" distB="0" distL="0" distR="0">
            <wp:extent cx="4796155" cy="1952625"/>
            <wp:effectExtent l="1905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4256" t="51632" r="27134" b="12476"/>
                    <a:stretch>
                      <a:fillRect/>
                    </a:stretch>
                  </pic:blipFill>
                  <pic:spPr bwMode="auto">
                    <a:xfrm>
                      <a:off x="0" y="0"/>
                      <a:ext cx="4795841" cy="1952497"/>
                    </a:xfrm>
                    <a:prstGeom prst="rect">
                      <a:avLst/>
                    </a:prstGeom>
                    <a:noFill/>
                    <a:ln w="9525">
                      <a:noFill/>
                      <a:miter lim="800000"/>
                      <a:headEnd/>
                      <a:tailEnd/>
                    </a:ln>
                  </pic:spPr>
                </pic:pic>
              </a:graphicData>
            </a:graphic>
          </wp:inline>
        </w:drawing>
      </w:r>
    </w:p>
    <w:p w:rsidR="00303982" w:rsidRDefault="00303982" w:rsidP="00303982">
      <w:pPr>
        <w:pStyle w:val="ListParagraph"/>
        <w:rPr>
          <w:sz w:val="20"/>
          <w:szCs w:val="20"/>
        </w:rPr>
      </w:pPr>
    </w:p>
    <w:p w:rsidR="00303982" w:rsidRDefault="00303982" w:rsidP="00303982">
      <w:pPr>
        <w:pStyle w:val="ListParagraph"/>
        <w:rPr>
          <w:sz w:val="20"/>
          <w:szCs w:val="20"/>
        </w:rPr>
      </w:pPr>
    </w:p>
    <w:p w:rsidR="00303982" w:rsidRDefault="00303982" w:rsidP="00303982">
      <w:pPr>
        <w:pStyle w:val="ListParagraph"/>
        <w:numPr>
          <w:ilvl w:val="0"/>
          <w:numId w:val="1"/>
        </w:numPr>
        <w:jc w:val="both"/>
        <w:rPr>
          <w:sz w:val="20"/>
        </w:rPr>
      </w:pPr>
      <w:r w:rsidRPr="00F135CA">
        <w:rPr>
          <w:sz w:val="20"/>
        </w:rPr>
        <w:t xml:space="preserve">Put the top back on the tube </w:t>
      </w:r>
      <w:r w:rsidRPr="00E653F7">
        <w:rPr>
          <w:b/>
          <w:sz w:val="20"/>
        </w:rPr>
        <w:t>tightly</w:t>
      </w:r>
      <w:r w:rsidRPr="00F135CA">
        <w:rPr>
          <w:sz w:val="20"/>
        </w:rPr>
        <w:t xml:space="preserve"> and make sure you </w:t>
      </w:r>
      <w:r w:rsidRPr="00075FD9">
        <w:rPr>
          <w:b/>
          <w:sz w:val="20"/>
          <w:u w:val="single"/>
        </w:rPr>
        <w:t>don’t spill</w:t>
      </w:r>
      <w:r w:rsidRPr="00F135CA">
        <w:rPr>
          <w:sz w:val="20"/>
        </w:rPr>
        <w:t xml:space="preserve"> any of the liquid inside</w:t>
      </w:r>
      <w:r w:rsidR="00CB2F09">
        <w:rPr>
          <w:sz w:val="20"/>
        </w:rPr>
        <w:t>.</w:t>
      </w:r>
    </w:p>
    <w:p w:rsidR="00303982" w:rsidRPr="00303982" w:rsidRDefault="00303982" w:rsidP="00303982">
      <w:pPr>
        <w:pStyle w:val="ListParagraph"/>
        <w:numPr>
          <w:ilvl w:val="0"/>
          <w:numId w:val="1"/>
        </w:numPr>
        <w:jc w:val="both"/>
        <w:rPr>
          <w:sz w:val="20"/>
        </w:rPr>
      </w:pPr>
      <w:r w:rsidRPr="00303982">
        <w:rPr>
          <w:sz w:val="20"/>
          <w:szCs w:val="20"/>
        </w:rPr>
        <w:t>Place the sample in the blue microbiology bag and seal it.</w:t>
      </w:r>
      <w:r w:rsidR="00CB2F09">
        <w:rPr>
          <w:sz w:val="20"/>
          <w:szCs w:val="20"/>
        </w:rPr>
        <w:t xml:space="preserve">  If you are doing more than one sample please use the separate bag provided for each.</w:t>
      </w:r>
    </w:p>
    <w:p w:rsidR="00303982" w:rsidRDefault="00303982" w:rsidP="00303982">
      <w:pPr>
        <w:pStyle w:val="ListParagraph"/>
        <w:numPr>
          <w:ilvl w:val="0"/>
          <w:numId w:val="1"/>
        </w:numPr>
        <w:rPr>
          <w:sz w:val="20"/>
          <w:szCs w:val="20"/>
        </w:rPr>
      </w:pPr>
      <w:r>
        <w:rPr>
          <w:sz w:val="20"/>
          <w:szCs w:val="20"/>
        </w:rPr>
        <w:t>Wash your hands</w:t>
      </w:r>
      <w:r w:rsidR="00AA7786">
        <w:rPr>
          <w:sz w:val="20"/>
          <w:szCs w:val="20"/>
        </w:rPr>
        <w:t>.</w:t>
      </w:r>
    </w:p>
    <w:p w:rsidR="007663A3" w:rsidRPr="00AE3E69" w:rsidRDefault="007663A3" w:rsidP="007663A3">
      <w:pPr>
        <w:pStyle w:val="ListParagraph"/>
        <w:numPr>
          <w:ilvl w:val="0"/>
          <w:numId w:val="1"/>
        </w:numPr>
        <w:rPr>
          <w:sz w:val="20"/>
          <w:szCs w:val="20"/>
        </w:rPr>
      </w:pPr>
      <w:r>
        <w:rPr>
          <w:sz w:val="20"/>
          <w:szCs w:val="20"/>
        </w:rPr>
        <w:t>We have</w:t>
      </w:r>
      <w:r w:rsidRPr="00AE3E69">
        <w:rPr>
          <w:sz w:val="20"/>
          <w:szCs w:val="20"/>
        </w:rPr>
        <w:t xml:space="preserve"> included a small </w:t>
      </w:r>
      <w:r>
        <w:rPr>
          <w:sz w:val="20"/>
          <w:szCs w:val="20"/>
        </w:rPr>
        <w:t xml:space="preserve">results </w:t>
      </w:r>
      <w:r w:rsidRPr="00AE3E69">
        <w:rPr>
          <w:sz w:val="20"/>
          <w:szCs w:val="20"/>
        </w:rPr>
        <w:t xml:space="preserve">card which has a sticker with your clinic number starting </w:t>
      </w:r>
      <w:r>
        <w:rPr>
          <w:sz w:val="20"/>
          <w:szCs w:val="20"/>
        </w:rPr>
        <w:t>‘</w:t>
      </w:r>
      <w:r w:rsidRPr="00AE3E69">
        <w:rPr>
          <w:sz w:val="20"/>
          <w:szCs w:val="20"/>
        </w:rPr>
        <w:t>AN</w:t>
      </w:r>
      <w:r>
        <w:rPr>
          <w:sz w:val="20"/>
          <w:szCs w:val="20"/>
        </w:rPr>
        <w:t>’</w:t>
      </w:r>
      <w:r w:rsidRPr="00AE3E69">
        <w:rPr>
          <w:sz w:val="20"/>
          <w:szCs w:val="20"/>
        </w:rPr>
        <w:t xml:space="preserve"> and your date of birth. Please hold onto this. It has the results line number printed along the top that you need to call in</w:t>
      </w:r>
      <w:r>
        <w:rPr>
          <w:sz w:val="20"/>
          <w:szCs w:val="20"/>
        </w:rPr>
        <w:t xml:space="preserve"> 1 week</w:t>
      </w:r>
      <w:r w:rsidRPr="00AE3E69">
        <w:rPr>
          <w:sz w:val="20"/>
          <w:szCs w:val="20"/>
        </w:rPr>
        <w:t xml:space="preserve"> time. When you call please ignore the </w:t>
      </w:r>
      <w:r>
        <w:rPr>
          <w:sz w:val="20"/>
          <w:szCs w:val="20"/>
        </w:rPr>
        <w:t>‘</w:t>
      </w:r>
      <w:r w:rsidRPr="00AE3E69">
        <w:rPr>
          <w:sz w:val="20"/>
          <w:szCs w:val="20"/>
        </w:rPr>
        <w:t>AN</w:t>
      </w:r>
      <w:r>
        <w:rPr>
          <w:sz w:val="20"/>
          <w:szCs w:val="20"/>
        </w:rPr>
        <w:t>’</w:t>
      </w:r>
      <w:r w:rsidRPr="00AE3E69">
        <w:rPr>
          <w:sz w:val="20"/>
          <w:szCs w:val="20"/>
        </w:rPr>
        <w:t xml:space="preserve"> and just put in the 8 digit number and your date of birth when requested on the phone.</w:t>
      </w:r>
    </w:p>
    <w:p w:rsidR="007663A3" w:rsidRDefault="007663A3" w:rsidP="007663A3">
      <w:pPr>
        <w:pStyle w:val="ListParagraph"/>
        <w:numPr>
          <w:ilvl w:val="0"/>
          <w:numId w:val="1"/>
        </w:numPr>
        <w:rPr>
          <w:sz w:val="20"/>
          <w:szCs w:val="20"/>
        </w:rPr>
      </w:pPr>
      <w:r w:rsidRPr="00AE3E69">
        <w:rPr>
          <w:sz w:val="20"/>
          <w:szCs w:val="20"/>
        </w:rPr>
        <w:t>If any results are positive we will organise treatment for you.</w:t>
      </w:r>
    </w:p>
    <w:p w:rsidR="00CB2F09" w:rsidRPr="007663A3" w:rsidRDefault="00CB2F09" w:rsidP="007663A3">
      <w:pPr>
        <w:pStyle w:val="ListParagraph"/>
        <w:numPr>
          <w:ilvl w:val="0"/>
          <w:numId w:val="1"/>
        </w:numPr>
        <w:rPr>
          <w:sz w:val="20"/>
          <w:szCs w:val="20"/>
        </w:rPr>
      </w:pPr>
      <w:r>
        <w:rPr>
          <w:sz w:val="20"/>
          <w:szCs w:val="20"/>
        </w:rPr>
        <w:t>Please hand the sample(s) in to your GP practice.</w:t>
      </w:r>
    </w:p>
    <w:sectPr w:rsidR="00CB2F09" w:rsidRPr="007663A3" w:rsidSect="00CB2F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24AD3"/>
    <w:multiLevelType w:val="hybridMultilevel"/>
    <w:tmpl w:val="B58A15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7FA575A"/>
    <w:multiLevelType w:val="hybridMultilevel"/>
    <w:tmpl w:val="4DD67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3B57D2"/>
    <w:multiLevelType w:val="hybridMultilevel"/>
    <w:tmpl w:val="936C0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3982"/>
    <w:rsid w:val="002E267A"/>
    <w:rsid w:val="00303982"/>
    <w:rsid w:val="00397693"/>
    <w:rsid w:val="007663A3"/>
    <w:rsid w:val="00AA7786"/>
    <w:rsid w:val="00AC7B3D"/>
    <w:rsid w:val="00C6151A"/>
    <w:rsid w:val="00CB2F09"/>
    <w:rsid w:val="00D60383"/>
    <w:rsid w:val="00D6750A"/>
    <w:rsid w:val="00F82B5C"/>
    <w:rsid w:val="00F971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82"/>
    <w:pPr>
      <w:ind w:left="720"/>
      <w:contextualSpacing/>
    </w:pPr>
  </w:style>
  <w:style w:type="paragraph" w:styleId="BalloonText">
    <w:name w:val="Balloon Text"/>
    <w:basedOn w:val="Normal"/>
    <w:link w:val="BalloonTextChar"/>
    <w:uiPriority w:val="99"/>
    <w:semiHidden/>
    <w:unhideWhenUsed/>
    <w:rsid w:val="0030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ccunningham1</dc:creator>
  <cp:lastModifiedBy>sestrachan</cp:lastModifiedBy>
  <cp:revision>2</cp:revision>
  <cp:lastPrinted>2020-09-03T11:20:00Z</cp:lastPrinted>
  <dcterms:created xsi:type="dcterms:W3CDTF">2020-09-03T12:28:00Z</dcterms:created>
  <dcterms:modified xsi:type="dcterms:W3CDTF">2020-09-03T12:28:00Z</dcterms:modified>
</cp:coreProperties>
</file>